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F80" w:rsidP="00492F80" w:rsidRDefault="00492F80" w14:paraId="3F106F64" w14:textId="7777777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caps/>
          <w:color w:val="00B0F0"/>
          <w:kern w:val="0"/>
          <w:lang w:eastAsia="en-GB"/>
          <w14:ligatures w14:val="none"/>
        </w:rPr>
      </w:pPr>
      <w:r w:rsidRPr="00492F80">
        <w:rPr>
          <w:rFonts w:ascii="Calibri" w:hAnsi="Calibri" w:eastAsia="Times New Roman" w:cs="Calibri"/>
          <w:b/>
          <w:bCs/>
          <w:caps/>
          <w:color w:val="00B0F0"/>
          <w:kern w:val="0"/>
          <w:lang w:eastAsia="en-GB"/>
          <w14:ligatures w14:val="none"/>
        </w:rPr>
        <w:t>COURSE – BASIC INFORMATION </w:t>
      </w:r>
    </w:p>
    <w:p w:rsidR="00492F80" w:rsidP="00492F80" w:rsidRDefault="00492F80" w14:paraId="75485F1D" w14:textId="7777777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caps/>
          <w:color w:val="00B0F0"/>
          <w:kern w:val="0"/>
          <w:lang w:eastAsia="en-GB"/>
          <w14:ligatures w14:val="none"/>
        </w:rPr>
      </w:pPr>
    </w:p>
    <w:p w:rsidRPr="00492F80" w:rsidR="00492F80" w:rsidP="00492F80" w:rsidRDefault="00492F80" w14:paraId="64C15E57" w14:textId="55114780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b/>
          <w:bCs/>
          <w:caps/>
          <w:kern w:val="0"/>
          <w:sz w:val="18"/>
          <w:szCs w:val="18"/>
          <w:lang w:eastAsia="en-GB"/>
          <w14:ligatures w14:val="none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Please complete this form as comprehensively as possible</w:t>
      </w:r>
    </w:p>
    <w:p w:rsidRPr="00492F80" w:rsidR="00492F80" w:rsidP="00492F80" w:rsidRDefault="00492F80" w14:paraId="748E3634" w14:textId="77777777">
      <w:pPr>
        <w:spacing w:after="0" w:line="240" w:lineRule="auto"/>
        <w:ind w:left="-450" w:right="-70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492F80">
        <w:rPr>
          <w:rFonts w:ascii="Calibri" w:hAnsi="Calibri" w:eastAsia="Times New Roman" w:cs="Calibri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7269"/>
      </w:tblGrid>
      <w:tr w:rsidRPr="00492F80" w:rsidR="00492F80" w:rsidTr="5D205708" w14:paraId="4FC8979C" w14:textId="77777777">
        <w:trPr>
          <w:trHeight w:val="300"/>
        </w:trPr>
        <w:tc>
          <w:tcPr>
            <w:tcW w:w="93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0EC251CB" w14:textId="77777777">
            <w:pPr>
              <w:spacing w:after="0" w:line="240" w:lineRule="auto"/>
              <w:jc w:val="center"/>
              <w:textAlignment w:val="baseline"/>
              <w:divId w:val="491338694"/>
              <w:rPr>
                <w:rFonts w:ascii="Times New Roman" w:hAnsi="Times New Roman" w:eastAsia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Basic Description </w:t>
            </w:r>
          </w:p>
        </w:tc>
      </w:tr>
      <w:tr w:rsidRPr="00492F80" w:rsidR="00492F80" w:rsidTr="5D205708" w14:paraId="46EF1F89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5D6D24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Title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3F269A0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4246214A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5E9998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Summary 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45755B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100 words max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63010CC5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1777F16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Starting Date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6F747D8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For permanently available online courses, please specify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6ED48778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3A53C24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End Date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3A51CA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27F0DFAE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6A5DF74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Duration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31E48C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Number of Hours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435DF63B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5EC1E39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Location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4F45C9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 w:rsid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 xml:space="preserve">Please include city and </w:t>
            </w:r>
            <w:r w:rsidRPr="00492F80" w:rsidR="7115BBDC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country.</w:t>
            </w:r>
            <w:r w:rsidRPr="00492F80" w:rsid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 xml:space="preserve"> If it is online, please specify </w:t>
            </w:r>
            <w:r w:rsidRPr="00492F80" w:rsidR="00492F80">
              <w:rPr>
                <w:rFonts w:ascii="Calibri" w:hAnsi="Calibri" w:eastAsia="Times New Roman" w:cs="Calibri"/>
                <w:b w:val="1"/>
                <w:bCs w:val="1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06B75A93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06BC12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Keywords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7812DD0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63D5B229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431A6FE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Language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6842C03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38776026" w14:textId="77777777">
        <w:trPr>
          <w:trHeight w:val="300"/>
        </w:trPr>
        <w:tc>
          <w:tcPr>
            <w:tcW w:w="93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1820AC1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Audience </w:t>
            </w:r>
          </w:p>
        </w:tc>
      </w:tr>
      <w:tr w:rsidRPr="00492F80" w:rsidR="00492F80" w:rsidTr="5D205708" w14:paraId="36A78FCA" w14:textId="77777777">
        <w:trPr>
          <w:trHeight w:val="15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56B0719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Target Audience 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4A01806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14716E5F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5543FD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Expected level of expertise from participants 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2C6E09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Brief description indicating competencies (focus on knowledge and skills)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39D99939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5EA3E7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Scope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50F749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 xml:space="preserve">Please describe if you expect a global, regional, </w:t>
            </w:r>
            <w:proofErr w:type="gramStart"/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national</w:t>
            </w:r>
            <w:proofErr w:type="gramEnd"/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 xml:space="preserve"> or local reach for your course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57572943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6BD7F5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Expected number of participants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56FD87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5D244D8B" w14:textId="77777777">
        <w:trPr>
          <w:trHeight w:val="300"/>
        </w:trPr>
        <w:tc>
          <w:tcPr>
            <w:tcW w:w="93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45D6D13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Learning Objectives &amp; Content </w:t>
            </w:r>
          </w:p>
        </w:tc>
      </w:tr>
      <w:tr w:rsidRPr="00492F80" w:rsidR="00492F80" w:rsidTr="5D205708" w14:paraId="313126F4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54BFBA4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Learning Objectives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5D205708" w:rsidRDefault="00492F80" w14:paraId="5A5A9F31" w14:textId="75D6AD6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</w:pPr>
            <w:r w:rsidRPr="00492F80" w:rsid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 xml:space="preserve">Please provide the learning </w:t>
            </w:r>
            <w:r w:rsidRPr="00492F80" w:rsid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objectives</w:t>
            </w:r>
            <w:r w:rsidRPr="00492F80" w:rsid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 xml:space="preserve">. These are focused on what you want your students to be able to do or </w:t>
            </w:r>
            <w:r w:rsidRPr="00492F80" w:rsid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demonstrate</w:t>
            </w:r>
            <w:r w:rsidRPr="00492F80" w:rsid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 xml:space="preserve"> at the end of your course. Consider the perspective of the learner rather than the organi</w:t>
            </w:r>
            <w:r w:rsidRPr="00492F80" w:rsidR="701C7BF6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ser.</w:t>
            </w:r>
          </w:p>
          <w:p w:rsidRPr="00492F80" w:rsidR="00492F80" w:rsidP="00492F80" w:rsidRDefault="00492F80" w14:textId="77777777" w14:paraId="1FD45E4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 w:rsidR="00492F80">
              <w:rPr>
                <w:rFonts w:ascii="Calibri" w:hAnsi="Calibri" w:eastAsia="Times New Roman" w:cs="Calibri"/>
                <w:b w:val="1"/>
                <w:bCs w:val="1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1DE485AB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45B026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Content</w:t>
            </w:r>
            <w:r w:rsidRPr="00492F80">
              <w:rPr>
                <w:rFonts w:ascii="Calibri" w:hAnsi="Calibri" w:eastAsia="Times New Roman" w:cs="Calibri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&amp; Schedule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2F80" w:rsidR="00492F80" w:rsidP="00492F80" w:rsidRDefault="00492F80" w14:paraId="11CA570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Please provide the outline of the course with a tentative schedule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:rsidRPr="00492F80" w:rsidR="00492F80" w:rsidP="00492F80" w:rsidRDefault="00492F80" w14:paraId="1A78AC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:rsidRPr="00492F80" w:rsidR="00492F80" w:rsidP="00492F80" w:rsidRDefault="00492F80" w14:paraId="22792DF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119D97A7" w14:textId="77777777">
        <w:trPr>
          <w:trHeight w:val="300"/>
        </w:trPr>
        <w:tc>
          <w:tcPr>
            <w:tcW w:w="93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62E8A20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Methodology, Trainers &amp; Evaluation </w:t>
            </w:r>
          </w:p>
        </w:tc>
      </w:tr>
      <w:tr w:rsidRPr="00492F80" w:rsidR="00492F80" w:rsidTr="5D205708" w14:paraId="74622BCC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65CFAD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Training Methods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6B4853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Please describe your training methods 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:rsidRPr="00492F80" w:rsidR="00492F80" w:rsidP="00492F80" w:rsidRDefault="00492F80" w14:paraId="50BFA4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Examples: 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:rsidRPr="00492F80" w:rsidR="00492F80" w:rsidP="00492F80" w:rsidRDefault="00492F80" w14:paraId="6305CF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 xml:space="preserve">Interactive training - Case based exercises, </w:t>
            </w:r>
            <w:r w:rsidRPr="00492F80">
              <w:rPr>
                <w:rFonts w:ascii="Calibri" w:hAnsi="Calibri" w:eastAsia="Times New Roman" w:cs="Calibri"/>
                <w:color w:val="252525"/>
                <w:kern w:val="0"/>
                <w:sz w:val="12"/>
                <w:szCs w:val="12"/>
                <w:shd w:val="clear" w:color="auto" w:fill="FFFFFF"/>
                <w:lang w:eastAsia="en-GB"/>
                <w14:ligatures w14:val="none"/>
              </w:rPr>
              <w:t>inquiry-based learning</w:t>
            </w: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 xml:space="preserve">, Role playing, </w:t>
            </w:r>
            <w:proofErr w:type="gramStart"/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C</w:t>
            </w:r>
            <w:r w:rsidRPr="00492F80">
              <w:rPr>
                <w:rFonts w:ascii="Calibri" w:hAnsi="Calibri" w:eastAsia="Times New Roman" w:cs="Calibri"/>
                <w:color w:val="252525"/>
                <w:kern w:val="0"/>
                <w:sz w:val="12"/>
                <w:szCs w:val="12"/>
                <w:shd w:val="clear" w:color="auto" w:fill="FFFFFF"/>
                <w:lang w:eastAsia="en-GB"/>
                <w14:ligatures w14:val="none"/>
              </w:rPr>
              <w:t>onstructivism</w:t>
            </w:r>
            <w:proofErr w:type="gramEnd"/>
            <w:r w:rsidRPr="00492F80">
              <w:rPr>
                <w:rFonts w:ascii="Calibri" w:hAnsi="Calibri" w:eastAsia="Times New Roman" w:cs="Calibri"/>
                <w:b/>
                <w:bCs/>
                <w:color w:val="252525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:rsidRPr="00492F80" w:rsidR="00492F80" w:rsidP="00492F80" w:rsidRDefault="00492F80" w14:paraId="7105C5C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 xml:space="preserve">Hands on training - learning-by-doing, experiential learning, onsite </w:t>
            </w:r>
            <w:proofErr w:type="gramStart"/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demonstration</w:t>
            </w:r>
            <w:proofErr w:type="gramEnd"/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:rsidRPr="00492F80" w:rsidR="00492F80" w:rsidP="00492F80" w:rsidRDefault="00492F80" w14:paraId="0582577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0CC3A48C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75371A7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Possible trainers 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492F80" w:rsidR="00492F80" w:rsidP="00492F80" w:rsidRDefault="00492F80" w14:paraId="5DFEE35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1663EBD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Name, affiliation, email, LinkedIn, URL link or attachment of CV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:rsidRPr="00492F80" w:rsidR="00492F80" w:rsidP="00492F80" w:rsidRDefault="00492F80" w14:paraId="125BD7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492F80" w:rsidR="00492F80" w:rsidP="00492F80" w:rsidRDefault="00492F80" w14:paraId="687933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16B29967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488C47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Evaluation of trainees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4891A6A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Describe method(s) used to assess the achievement of learning objectives 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7B496CAD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5CB3C44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Certification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777CE8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Please indicate which sort of certification will be acquired at the end of the course. 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:rsidRPr="00492F80" w:rsidR="00492F80" w:rsidP="00492F80" w:rsidRDefault="00492F80" w14:paraId="0DF140A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1FC1473E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4ADB234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Credit points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53E5538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Please indicate whether the course provides credit points (ECTS or others) and if so, how many. 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16BC10FC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54D6E5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CDP Accreditation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531CE64E" w14:textId="36AF4D8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 w:rsid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 xml:space="preserve">Please </w:t>
            </w:r>
            <w:r w:rsidRPr="00492F80" w:rsid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 xml:space="preserve">indicate</w:t>
            </w:r>
            <w:r w:rsidRPr="00492F80" w:rsid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 xml:space="preserve"> whether the course is accredited for </w:t>
            </w:r>
            <w:r w:rsidRPr="00492F80" w:rsidR="7B650678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CPDs if</w:t>
            </w:r>
            <w:r w:rsidRPr="00492F80" w:rsid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 xml:space="preserve"> so, which body has provided accreditation</w:t>
            </w:r>
            <w:r w:rsidRPr="00492F80" w:rsidR="00492F80">
              <w:rPr>
                <w:rFonts w:ascii="Calibri" w:hAnsi="Calibri" w:eastAsia="Times New Roman" w:cs="Calibri"/>
                <w:b w:val="1"/>
                <w:bCs w:val="1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1D880BB4" w14:textId="77777777">
        <w:trPr>
          <w:trHeight w:val="300"/>
        </w:trPr>
        <w:tc>
          <w:tcPr>
            <w:tcW w:w="93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47E4546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Registration and Fees </w:t>
            </w:r>
          </w:p>
        </w:tc>
      </w:tr>
      <w:tr w:rsidRPr="00492F80" w:rsidR="00492F80" w:rsidTr="5D205708" w14:paraId="7B6EE5CF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0735C9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Registration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356D63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 w:rsid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 xml:space="preserve">Please write down who will </w:t>
            </w:r>
            <w:r w:rsidRPr="00492F80" w:rsidR="001F3876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oversee</w:t>
            </w:r>
            <w:r w:rsidRPr="00492F80" w:rsid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 xml:space="preserve"> the registration process (reception, invoicing, verification of payments, confirmation of registration to participants, preparation of list of attendees)</w:t>
            </w:r>
            <w:r w:rsidRPr="00492F80" w:rsidR="00492F80">
              <w:rPr>
                <w:rFonts w:ascii="Calibri" w:hAnsi="Calibri" w:eastAsia="Times New Roman" w:cs="Calibri"/>
                <w:b w:val="1"/>
                <w:bCs w:val="1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:rsidRPr="00492F80" w:rsidR="00492F80" w:rsidP="00492F80" w:rsidRDefault="00492F80" w14:paraId="407C4B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67265A65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6873337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Fees per participant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268AC42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 xml:space="preserve">Expected fee per </w:t>
            </w:r>
            <w:proofErr w:type="gramStart"/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participant</w:t>
            </w:r>
            <w:proofErr w:type="gramEnd"/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:rsidRPr="00492F80" w:rsidR="00492F80" w:rsidP="00492F80" w:rsidRDefault="00492F80" w14:paraId="34932D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:rsidRPr="00492F80" w:rsidR="00492F80" w:rsidP="00492F80" w:rsidRDefault="00492F80" w14:paraId="0D328BB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010EE117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4566C50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Discount for IWA members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92F80" w:rsidR="00492F80" w:rsidP="00492F80" w:rsidRDefault="00492F80" w14:paraId="12A0C24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Please specify the discount scheme for IWA members.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:rsidRPr="00492F80" w:rsidR="00492F80" w:rsidP="00492F80" w:rsidRDefault="00492F80" w14:paraId="3C4A14D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05DDD0D9" w14:textId="77777777">
        <w:trPr>
          <w:trHeight w:val="300"/>
        </w:trPr>
        <w:tc>
          <w:tcPr>
            <w:tcW w:w="93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32DDE66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Marketing </w:t>
            </w:r>
          </w:p>
        </w:tc>
      </w:tr>
      <w:tr w:rsidRPr="00492F80" w:rsidR="00492F80" w:rsidTr="5D205708" w14:paraId="083F1186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29A1CD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Proponent marketing channels 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2F80" w:rsidR="00492F80" w:rsidP="00492F80" w:rsidRDefault="00492F80" w14:paraId="3F5057A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Please explain the marketing channels used by the proponent to advertise the course. 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3A084359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769002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Course webpage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2F80" w:rsidR="00492F80" w:rsidP="00492F80" w:rsidRDefault="00492F80" w14:paraId="0DCAD98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Please include the URL of the course. If it does not exist yet, please indicate whether there are plans to create one. 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Pr="00492F80" w:rsidR="00492F80" w:rsidTr="5D205708" w14:paraId="66416F1E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492F80" w:rsidR="00492F80" w:rsidP="00492F80" w:rsidRDefault="00492F80" w14:paraId="6A0C7A5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URL to Flyer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2F80" w:rsidR="00492F80" w:rsidP="00492F80" w:rsidRDefault="00492F80" w14:paraId="7BBEEA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2F80">
              <w:rPr>
                <w:rFonts w:ascii="Calibri" w:hAnsi="Calibri" w:eastAsia="Times New Roman" w:cs="Calibri"/>
                <w:kern w:val="0"/>
                <w:sz w:val="12"/>
                <w:szCs w:val="12"/>
                <w:lang w:eastAsia="en-GB"/>
                <w14:ligatures w14:val="none"/>
              </w:rPr>
              <w:t>Please include the URL of the flyer for the course, if any. If it does not exist yet, please indicate whether there are plans to create one.</w:t>
            </w:r>
            <w:r w:rsidRPr="00492F80">
              <w:rPr>
                <w:rFonts w:ascii="Calibri" w:hAnsi="Calibri" w:eastAsia="Times New Roman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</w:tbl>
    <w:p w:rsidRPr="00492F80" w:rsidR="00D41F41" w:rsidP="00492F80" w:rsidRDefault="00D41F41" w14:paraId="1A7EBE8F" w14:textId="5306B88E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b/>
          <w:bCs/>
          <w:caps/>
          <w:kern w:val="0"/>
          <w:sz w:val="18"/>
          <w:szCs w:val="18"/>
          <w:lang w:eastAsia="en-GB"/>
          <w14:ligatures w14:val="none"/>
        </w:rPr>
      </w:pPr>
    </w:p>
    <w:sectPr w:rsidRPr="00492F80" w:rsidR="00D41F4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80"/>
    <w:rsid w:val="001F3876"/>
    <w:rsid w:val="00492F80"/>
    <w:rsid w:val="0072278B"/>
    <w:rsid w:val="00BB5E71"/>
    <w:rsid w:val="00D21AEB"/>
    <w:rsid w:val="00D41F41"/>
    <w:rsid w:val="29FE9DDF"/>
    <w:rsid w:val="304E178B"/>
    <w:rsid w:val="4A0B6E70"/>
    <w:rsid w:val="5D205708"/>
    <w:rsid w:val="701C7BF6"/>
    <w:rsid w:val="7115BBDC"/>
    <w:rsid w:val="79D5794B"/>
    <w:rsid w:val="7B6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D0C7"/>
  <w15:chartTrackingRefBased/>
  <w15:docId w15:val="{B1A2D396-278D-4E2D-BEF6-B5C84CD1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92F8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492F80"/>
  </w:style>
  <w:style w:type="character" w:styleId="eop" w:customStyle="1">
    <w:name w:val="eop"/>
    <w:basedOn w:val="DefaultParagraphFont"/>
    <w:rsid w:val="00492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97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6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4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862D5981EB4B8846B6C8B1D97BDB" ma:contentTypeVersion="18" ma:contentTypeDescription="Create a new document." ma:contentTypeScope="" ma:versionID="645d325c02167604f037014fe72aa712">
  <xsd:schema xmlns:xsd="http://www.w3.org/2001/XMLSchema" xmlns:xs="http://www.w3.org/2001/XMLSchema" xmlns:p="http://schemas.microsoft.com/office/2006/metadata/properties" xmlns:ns2="f36ac8ed-54f7-4259-aba6-c5ae5b6ee21b" xmlns:ns3="fd893d68-3f93-4da1-a420-178493e56775" targetNamespace="http://schemas.microsoft.com/office/2006/metadata/properties" ma:root="true" ma:fieldsID="2eec69eef57f1ff9bb106ad2f8f4d123" ns2:_="" ns3:_="">
    <xsd:import namespace="f36ac8ed-54f7-4259-aba6-c5ae5b6ee21b"/>
    <xsd:import namespace="fd893d68-3f93-4da1-a420-178493e56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ac8ed-54f7-4259-aba6-c5ae5b6ee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be15a9-36f8-4b2b-b671-10b48e7e1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93d68-3f93-4da1-a420-178493e5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95a7a9-5a84-491a-8461-177e259b2971}" ma:internalName="TaxCatchAll" ma:showField="CatchAllData" ma:web="fd893d68-3f93-4da1-a420-178493e567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6ac8ed-54f7-4259-aba6-c5ae5b6ee21b">
      <Terms xmlns="http://schemas.microsoft.com/office/infopath/2007/PartnerControls"/>
    </lcf76f155ced4ddcb4097134ff3c332f>
    <TaxCatchAll xmlns="fd893d68-3f93-4da1-a420-178493e56775" xsi:nil="true"/>
  </documentManagement>
</p:properties>
</file>

<file path=customXml/itemProps1.xml><?xml version="1.0" encoding="utf-8"?>
<ds:datastoreItem xmlns:ds="http://schemas.openxmlformats.org/officeDocument/2006/customXml" ds:itemID="{4C948814-E740-4A30-97CC-733DAF3FB005}"/>
</file>

<file path=customXml/itemProps2.xml><?xml version="1.0" encoding="utf-8"?>
<ds:datastoreItem xmlns:ds="http://schemas.openxmlformats.org/officeDocument/2006/customXml" ds:itemID="{1104EFE2-B780-4A44-9759-7F56A737B06D}"/>
</file>

<file path=customXml/itemProps3.xml><?xml version="1.0" encoding="utf-8"?>
<ds:datastoreItem xmlns:ds="http://schemas.openxmlformats.org/officeDocument/2006/customXml" ds:itemID="{0B7860E3-7A25-4595-986F-D85A5AA3DF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Cappuyns</dc:creator>
  <cp:keywords/>
  <dc:description/>
  <cp:lastModifiedBy>Afia Siddiqui</cp:lastModifiedBy>
  <cp:revision>2</cp:revision>
  <dcterms:created xsi:type="dcterms:W3CDTF">2023-08-04T08:58:00Z</dcterms:created>
  <dcterms:modified xsi:type="dcterms:W3CDTF">2025-08-05T09:29:36Z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0x0101009C6F862D5981EB4B8846B6C8B1D97BDB</vt:lpwstr>
  </property>
  <property fmtid="{D5CDD505-2E9C-101B-9397-08002B2CF9AE}" pid="3" name="MediaServiceImageTags">
    <vt:lpwstr/>
  </property>
</Properties>
</file>